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BC647" w14:textId="77777777" w:rsidR="00204360" w:rsidRPr="00204360" w:rsidRDefault="00204360" w:rsidP="00204360">
      <w:pPr>
        <w:widowControl w:val="0"/>
        <w:jc w:val="both"/>
        <w:rPr>
          <w:rFonts w:ascii="Gill Sans MT" w:hAnsi="Gill Sans MT"/>
          <w:b/>
          <w:bCs/>
          <w:color w:val="0070C0"/>
          <w:sz w:val="32"/>
          <w:szCs w:val="32"/>
          <w14:ligatures w14:val="none"/>
        </w:rPr>
      </w:pPr>
      <w:r w:rsidRPr="00204360">
        <w:rPr>
          <w:rFonts w:ascii="Gill Sans MT" w:hAnsi="Gill Sans MT"/>
          <w:b/>
          <w:bCs/>
          <w:color w:val="0070C0"/>
          <w:sz w:val="32"/>
          <w:szCs w:val="32"/>
          <w14:ligatures w14:val="none"/>
        </w:rPr>
        <w:t>Sunday Word during Lent, Year B</w:t>
      </w:r>
    </w:p>
    <w:p w14:paraId="7C2EA9DE" w14:textId="77777777" w:rsidR="00204360" w:rsidRDefault="00204360" w:rsidP="00204360">
      <w:pPr>
        <w:widowControl w:val="0"/>
        <w:jc w:val="both"/>
        <w:rPr>
          <w:rFonts w:ascii="Gill Sans MT" w:hAnsi="Gill Sans MT"/>
          <w:b/>
          <w:bCs/>
          <w:sz w:val="24"/>
          <w:szCs w:val="24"/>
          <w14:ligatures w14:val="none"/>
        </w:rPr>
      </w:pPr>
    </w:p>
    <w:p w14:paraId="22D567F0" w14:textId="5C928615"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t>First Sunday of Lent</w:t>
      </w:r>
    </w:p>
    <w:p w14:paraId="253C66DB" w14:textId="77777777" w:rsidR="00204360" w:rsidRDefault="00204360" w:rsidP="00204360">
      <w:pPr>
        <w:widowControl w:val="0"/>
        <w:jc w:val="both"/>
        <w:rPr>
          <w:rFonts w:ascii="Gill Sans MT" w:hAnsi="Gill Sans MT"/>
          <w:i/>
          <w:iCs/>
          <w:color w:val="0070C0"/>
          <w:sz w:val="24"/>
          <w:szCs w:val="24"/>
          <w14:ligatures w14:val="none"/>
        </w:rPr>
      </w:pPr>
    </w:p>
    <w:p w14:paraId="70012B64" w14:textId="632889D4"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Genesis 9:8-15</w:t>
      </w:r>
    </w:p>
    <w:p w14:paraId="77EA86EC"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1 Peter 3:18-22</w:t>
      </w:r>
    </w:p>
    <w:p w14:paraId="7B4705A4"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Mark 1:12-15</w:t>
      </w:r>
    </w:p>
    <w:p w14:paraId="6EB052CC"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7D653D70"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There are great moments in the lives of nations and people, which define them, and stand as constant reference points in their history.  We only </w:t>
      </w:r>
      <w:proofErr w:type="gramStart"/>
      <w:r w:rsidRPr="00204360">
        <w:rPr>
          <w:rFonts w:ascii="Gill Sans MT" w:hAnsi="Gill Sans MT"/>
          <w:sz w:val="24"/>
          <w:szCs w:val="24"/>
          <w14:ligatures w14:val="none"/>
        </w:rPr>
        <w:t>have to</w:t>
      </w:r>
      <w:proofErr w:type="gramEnd"/>
      <w:r w:rsidRPr="00204360">
        <w:rPr>
          <w:rFonts w:ascii="Gill Sans MT" w:hAnsi="Gill Sans MT"/>
          <w:sz w:val="24"/>
          <w:szCs w:val="24"/>
          <w14:ligatures w14:val="none"/>
        </w:rPr>
        <w:t xml:space="preserve"> think about how, in our own time, we still talk about ‘after the war’ referring to Word War II.  And how many times have we heard the phrase, ‘Since 9/11…’?</w:t>
      </w:r>
    </w:p>
    <w:p w14:paraId="2FF2F018"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15F18CAE"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The story of the Great Flood and the covenant made by God with Noah stands too as an important reference point in the story of our Salvation.  It stands as a symbolic image of our baptism, for we, like Noah, are saved through wood and water, except we are saved now by the death of Christ and washed in the saving waters of Baptism, which is how St Peter describes the water of baptism in today’s reading.</w:t>
      </w:r>
    </w:p>
    <w:p w14:paraId="6EAEBF6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40F0FA14"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At our Baptism, we were freed from sin, </w:t>
      </w:r>
      <w:proofErr w:type="gramStart"/>
      <w:r w:rsidRPr="00204360">
        <w:rPr>
          <w:rFonts w:ascii="Gill Sans MT" w:hAnsi="Gill Sans MT"/>
          <w:sz w:val="24"/>
          <w:szCs w:val="24"/>
          <w14:ligatures w14:val="none"/>
        </w:rPr>
        <w:t>in order to</w:t>
      </w:r>
      <w:proofErr w:type="gramEnd"/>
      <w:r w:rsidRPr="00204360">
        <w:rPr>
          <w:rFonts w:ascii="Gill Sans MT" w:hAnsi="Gill Sans MT"/>
          <w:sz w:val="24"/>
          <w:szCs w:val="24"/>
          <w14:ligatures w14:val="none"/>
        </w:rPr>
        <w:t xml:space="preserve"> begin a new life.  And yet, even having accepted Jesus, our life is one constant turning away from sin, heeding the words of Jesus in the gospel today to ‘Repent and believe the good news.’</w:t>
      </w:r>
    </w:p>
    <w:p w14:paraId="77B6A54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34EEC692" w14:textId="77777777"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t>Second Sunday of Lent</w:t>
      </w:r>
    </w:p>
    <w:p w14:paraId="6013870B" w14:textId="77777777" w:rsidR="00204360" w:rsidRDefault="00204360" w:rsidP="00204360">
      <w:pPr>
        <w:widowControl w:val="0"/>
        <w:jc w:val="both"/>
        <w:rPr>
          <w:rFonts w:ascii="Gill Sans MT" w:hAnsi="Gill Sans MT"/>
          <w:i/>
          <w:iCs/>
          <w:color w:val="0070C0"/>
          <w:sz w:val="24"/>
          <w:szCs w:val="24"/>
          <w14:ligatures w14:val="none"/>
        </w:rPr>
      </w:pPr>
    </w:p>
    <w:p w14:paraId="4744909A" w14:textId="4B99A31E"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Genesis 22:1-2.9-13.15-18</w:t>
      </w:r>
    </w:p>
    <w:p w14:paraId="2C6C3B50"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Romans 8:31-34</w:t>
      </w:r>
    </w:p>
    <w:p w14:paraId="4F2C3DF5"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Mark 9:2-10</w:t>
      </w:r>
    </w:p>
    <w:p w14:paraId="6F51CE4C"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306421D6"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‘Do not ask what you can do for your country but what your country can do for you.’  These words of JFK are often referred to and often quoted in all manner of circumstances.  They are words which turn us away from always expecting something for ourselves to considering what we have to offer and what we are required to do.</w:t>
      </w:r>
    </w:p>
    <w:p w14:paraId="0C72DBB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2D63040C"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In today’s first reading, Abraham is asked to do so much by God.  That image of a Father giving up his Son is an image which helps us understand the giving up of Jesus by God our Heavenly Father, sending him into the world.  ‘God did not spare his own Son,’ says St Paul in his letter to the Romans, ‘but gave him up to benefit us all.’</w:t>
      </w:r>
    </w:p>
    <w:p w14:paraId="4A9F05AB"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51A94BA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In the mountain top huddle of the gospel reading today, Peter, James and John have their eyes opened to who Jesus really is.  ‘This is my Beloved Son, listen to him.’  During Lent, we try to listen more attentively to Jesus, we try to discover what he wants us to do with our lives.  In whatever way that expresses itself for us, we know that what God does want from us is nothing less than everything!</w:t>
      </w:r>
    </w:p>
    <w:p w14:paraId="2D69F5F4" w14:textId="77777777" w:rsidR="00204360" w:rsidRDefault="00204360" w:rsidP="00204360">
      <w:pPr>
        <w:widowControl w:val="0"/>
        <w:jc w:val="both"/>
        <w:rPr>
          <w:rFonts w:ascii="Gill Sans MT" w:hAnsi="Gill Sans MT"/>
          <w:b/>
          <w:bCs/>
          <w:sz w:val="24"/>
          <w:szCs w:val="24"/>
          <w14:ligatures w14:val="none"/>
        </w:rPr>
      </w:pPr>
    </w:p>
    <w:p w14:paraId="7C601C31" w14:textId="77777777" w:rsidR="00204360" w:rsidRDefault="00204360">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66C76FE0" w14:textId="550D5AC5"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lastRenderedPageBreak/>
        <w:t>Third Sunday of Lent</w:t>
      </w:r>
    </w:p>
    <w:p w14:paraId="764F8FEF" w14:textId="77777777" w:rsidR="00204360" w:rsidRDefault="00204360" w:rsidP="00204360">
      <w:pPr>
        <w:widowControl w:val="0"/>
        <w:jc w:val="both"/>
        <w:rPr>
          <w:rFonts w:ascii="Gill Sans MT" w:hAnsi="Gill Sans MT"/>
          <w:i/>
          <w:iCs/>
          <w:color w:val="0070C0"/>
          <w:sz w:val="24"/>
          <w:szCs w:val="24"/>
          <w14:ligatures w14:val="none"/>
        </w:rPr>
      </w:pPr>
    </w:p>
    <w:p w14:paraId="0C1BBF0B" w14:textId="0E2681D5"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Exodus 20:1-17</w:t>
      </w:r>
    </w:p>
    <w:p w14:paraId="1F7CB43B"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1 Corinthians 1:22-25</w:t>
      </w:r>
    </w:p>
    <w:p w14:paraId="0E1B0DDC"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John 2:13-25</w:t>
      </w:r>
    </w:p>
    <w:p w14:paraId="3EEF5CE8"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7FCBFBA8"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We may, at times, feel rather despondent.  There may be occasions in our lives when we can seem to be dragging our feet in our discipleship, rather than striding along with confidence and hope.  There may be things in our </w:t>
      </w:r>
      <w:proofErr w:type="gramStart"/>
      <w:r w:rsidRPr="00204360">
        <w:rPr>
          <w:rFonts w:ascii="Gill Sans MT" w:hAnsi="Gill Sans MT"/>
          <w:sz w:val="24"/>
          <w:szCs w:val="24"/>
          <w14:ligatures w14:val="none"/>
        </w:rPr>
        <w:t>lives  too</w:t>
      </w:r>
      <w:proofErr w:type="gramEnd"/>
      <w:r w:rsidRPr="00204360">
        <w:rPr>
          <w:rFonts w:ascii="Gill Sans MT" w:hAnsi="Gill Sans MT"/>
          <w:sz w:val="24"/>
          <w:szCs w:val="24"/>
          <w14:ligatures w14:val="none"/>
        </w:rPr>
        <w:t xml:space="preserve"> that contradict the faith we profess, or we may be challenged from all corners until we think our faith makes little or no sense at all.</w:t>
      </w:r>
    </w:p>
    <w:p w14:paraId="4F8251E5"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558C8D64"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St Paul was all too aware of how inconsistent the Christian Faith seemed to be to many </w:t>
      </w:r>
      <w:proofErr w:type="gramStart"/>
      <w:r w:rsidRPr="00204360">
        <w:rPr>
          <w:rFonts w:ascii="Gill Sans MT" w:hAnsi="Gill Sans MT"/>
          <w:sz w:val="24"/>
          <w:szCs w:val="24"/>
          <w14:ligatures w14:val="none"/>
        </w:rPr>
        <w:t>outside</w:t>
      </w:r>
      <w:proofErr w:type="gramEnd"/>
      <w:r w:rsidRPr="00204360">
        <w:rPr>
          <w:rFonts w:ascii="Gill Sans MT" w:hAnsi="Gill Sans MT"/>
          <w:sz w:val="24"/>
          <w:szCs w:val="24"/>
          <w14:ligatures w14:val="none"/>
        </w:rPr>
        <w:t xml:space="preserve"> of the church community.  The second reading today expresses this so beautifully and ends on a note that is wonderfully affirming, but only because, at the end, it is God on whom we rely, and it is God alone who has power and wisdom.</w:t>
      </w:r>
    </w:p>
    <w:p w14:paraId="0C190EF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385F16AF"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Jesus’ words in the gospel reading are misunderstood, not only by his enemies but also by his closest followers.  It was only later that they realised what he had been talking about.  Perhaps we should not be too despondent when we fail to understand or can’t see the wood for the trees.  Following Jesus is a journey of a lifetime, and as we reach the midway point of Lent it may be a time to consider how far we have journeyed, and then move on with Jesus, for there is still so much to do!</w:t>
      </w:r>
    </w:p>
    <w:p w14:paraId="32F5F6F7"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21102ED5" w14:textId="77777777"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t>Fourth Sunday of Lent</w:t>
      </w:r>
    </w:p>
    <w:p w14:paraId="09C955AD" w14:textId="77777777" w:rsidR="00204360" w:rsidRDefault="00204360" w:rsidP="00204360">
      <w:pPr>
        <w:widowControl w:val="0"/>
        <w:jc w:val="both"/>
        <w:rPr>
          <w:rFonts w:ascii="Gill Sans MT" w:hAnsi="Gill Sans MT"/>
          <w:i/>
          <w:iCs/>
          <w:color w:val="0070C0"/>
          <w:sz w:val="24"/>
          <w:szCs w:val="24"/>
          <w14:ligatures w14:val="none"/>
        </w:rPr>
      </w:pPr>
    </w:p>
    <w:p w14:paraId="04E177B3" w14:textId="6551AF92"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2 Chronicles 36:14-16.19-23</w:t>
      </w:r>
    </w:p>
    <w:p w14:paraId="58B9CB18"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Ephesians 2:4-10</w:t>
      </w:r>
    </w:p>
    <w:p w14:paraId="6AB132FB"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John 3:14-21</w:t>
      </w:r>
    </w:p>
    <w:p w14:paraId="2AFDAA2A"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6075E512"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There are many Christian traditions who, when they speak, often seem to speak in a rather condemnatory way.  Perhaps we cannot afford to be too smug in this situation.  There are times when we, rather than examining our own relationship with God, find it easier to turn our scrutinising eye (and tongue!) on others.</w:t>
      </w:r>
    </w:p>
    <w:p w14:paraId="25E1DF3F"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653E4974"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The gospel reading today states clearly what the mission of Jesus really is.  Yes, he preached about repentance.  Yes, he criticised and remonstrated, </w:t>
      </w:r>
      <w:proofErr w:type="gramStart"/>
      <w:r w:rsidRPr="00204360">
        <w:rPr>
          <w:rFonts w:ascii="Gill Sans MT" w:hAnsi="Gill Sans MT"/>
          <w:sz w:val="24"/>
          <w:szCs w:val="24"/>
          <w14:ligatures w14:val="none"/>
        </w:rPr>
        <w:t>yes</w:t>
      </w:r>
      <w:proofErr w:type="gramEnd"/>
      <w:r w:rsidRPr="00204360">
        <w:rPr>
          <w:rFonts w:ascii="Gill Sans MT" w:hAnsi="Gill Sans MT"/>
          <w:sz w:val="24"/>
          <w:szCs w:val="24"/>
          <w14:ligatures w14:val="none"/>
        </w:rPr>
        <w:t xml:space="preserve"> he called people to a new way of life, but ‘God sent his Son into the world not to condemn the world but that all might be saved through him.’</w:t>
      </w:r>
    </w:p>
    <w:p w14:paraId="2194D19E"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653A5225"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God did not wait for us to be perfect people before being generous—St Paul says, when we were dead through our sins, he brought us to life with Christ.’  We have not been saved by our own efforts but through the grace of God.  As undeserving children as we might be he gives us the gift of salvation.  ‘We are God’s work of art’ says St Paul, ‘created in Christ Jesus to live the good life as from the beginning he had meant us to be.’  In Jesus, the beauty of Eden is restored.  The calling today, then, is to receive this gift afresh and to live beautiful lives for God.</w:t>
      </w:r>
    </w:p>
    <w:p w14:paraId="6FDBD429" w14:textId="77777777" w:rsidR="00204360" w:rsidRDefault="00204360" w:rsidP="00204360">
      <w:pPr>
        <w:widowControl w:val="0"/>
        <w:jc w:val="both"/>
        <w:rPr>
          <w:rFonts w:ascii="Gill Sans MT" w:hAnsi="Gill Sans MT"/>
          <w:b/>
          <w:bCs/>
          <w:sz w:val="24"/>
          <w:szCs w:val="24"/>
          <w14:ligatures w14:val="none"/>
        </w:rPr>
      </w:pPr>
    </w:p>
    <w:p w14:paraId="11F9E8C5" w14:textId="77777777" w:rsidR="00204360" w:rsidRDefault="00204360">
      <w:pPr>
        <w:spacing w:after="160" w:line="278" w:lineRule="auto"/>
        <w:rPr>
          <w:rFonts w:ascii="Gill Sans MT" w:hAnsi="Gill Sans MT"/>
          <w:b/>
          <w:bCs/>
          <w:sz w:val="24"/>
          <w:szCs w:val="24"/>
          <w14:ligatures w14:val="none"/>
        </w:rPr>
      </w:pPr>
      <w:r>
        <w:rPr>
          <w:rFonts w:ascii="Gill Sans MT" w:hAnsi="Gill Sans MT"/>
          <w:b/>
          <w:bCs/>
          <w:sz w:val="24"/>
          <w:szCs w:val="24"/>
          <w14:ligatures w14:val="none"/>
        </w:rPr>
        <w:br w:type="page"/>
      </w:r>
    </w:p>
    <w:p w14:paraId="096E34AE" w14:textId="5F671E15"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lastRenderedPageBreak/>
        <w:t>Fifth Sunday of Lent</w:t>
      </w:r>
    </w:p>
    <w:p w14:paraId="72158347" w14:textId="77777777" w:rsidR="00204360" w:rsidRDefault="00204360" w:rsidP="00204360">
      <w:pPr>
        <w:widowControl w:val="0"/>
        <w:jc w:val="both"/>
        <w:rPr>
          <w:rFonts w:ascii="Gill Sans MT" w:hAnsi="Gill Sans MT"/>
          <w:i/>
          <w:iCs/>
          <w:color w:val="0070C0"/>
          <w:sz w:val="24"/>
          <w:szCs w:val="24"/>
          <w14:ligatures w14:val="none"/>
        </w:rPr>
      </w:pPr>
    </w:p>
    <w:p w14:paraId="63E7A584" w14:textId="3B637893"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Jeremiah 31:31-34</w:t>
      </w:r>
    </w:p>
    <w:p w14:paraId="48C59C88"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Hebrews 5:7-9</w:t>
      </w:r>
    </w:p>
    <w:p w14:paraId="6012F69B"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John 12:20-30</w:t>
      </w:r>
    </w:p>
    <w:p w14:paraId="528B730C"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4AC96BED"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‘Sir, we want to see Jesus,’ was the request of the Greeks in today’s gospel.  What a beautiful request.  What a lovely thing for which to yearn: to see Jesus.  We have no idea, of course, why they wanted to see Jesus but perhaps we can imagine that they had questions to ask.  Or maybe they wanted to engage in some philosophical debate with, </w:t>
      </w:r>
      <w:proofErr w:type="gramStart"/>
      <w:r w:rsidRPr="00204360">
        <w:rPr>
          <w:rFonts w:ascii="Gill Sans MT" w:hAnsi="Gill Sans MT"/>
          <w:sz w:val="24"/>
          <w:szCs w:val="24"/>
          <w14:ligatures w14:val="none"/>
        </w:rPr>
        <w:t>him  or</w:t>
      </w:r>
      <w:proofErr w:type="gramEnd"/>
      <w:r w:rsidRPr="00204360">
        <w:rPr>
          <w:rFonts w:ascii="Gill Sans MT" w:hAnsi="Gill Sans MT"/>
          <w:sz w:val="24"/>
          <w:szCs w:val="24"/>
          <w14:ligatures w14:val="none"/>
        </w:rPr>
        <w:t xml:space="preserve"> just to see what all the fuss was about! Whatever the reason for the request, the request remains, ‘We want to see Jesus.’</w:t>
      </w:r>
    </w:p>
    <w:p w14:paraId="2C3E3166"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68F9E8C6"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We are not told if the Greeks </w:t>
      </w:r>
      <w:proofErr w:type="gramStart"/>
      <w:r w:rsidRPr="00204360">
        <w:rPr>
          <w:rFonts w:ascii="Gill Sans MT" w:hAnsi="Gill Sans MT"/>
          <w:sz w:val="24"/>
          <w:szCs w:val="24"/>
          <w14:ligatures w14:val="none"/>
        </w:rPr>
        <w:t>actually got</w:t>
      </w:r>
      <w:proofErr w:type="gramEnd"/>
      <w:r w:rsidRPr="00204360">
        <w:rPr>
          <w:rFonts w:ascii="Gill Sans MT" w:hAnsi="Gill Sans MT"/>
          <w:sz w:val="24"/>
          <w:szCs w:val="24"/>
          <w14:ligatures w14:val="none"/>
        </w:rPr>
        <w:t xml:space="preserve"> to see Jesus on this occasion.  However, Jesus uses the request as an opportunity to teach his disciples about his own calling and what he expects from those who follow him.  Through his obedient death, a rich harvest will be produced.  The cross is never far from his life, and it is not to be far from ours either.</w:t>
      </w:r>
    </w:p>
    <w:p w14:paraId="5663E226"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50E7AD10"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‘When I am lifted up from the </w:t>
      </w:r>
      <w:proofErr w:type="gramStart"/>
      <w:r w:rsidRPr="00204360">
        <w:rPr>
          <w:rFonts w:ascii="Gill Sans MT" w:hAnsi="Gill Sans MT"/>
          <w:sz w:val="24"/>
          <w:szCs w:val="24"/>
          <w14:ligatures w14:val="none"/>
        </w:rPr>
        <w:t>earth</w:t>
      </w:r>
      <w:proofErr w:type="gramEnd"/>
      <w:r w:rsidRPr="00204360">
        <w:rPr>
          <w:rFonts w:ascii="Gill Sans MT" w:hAnsi="Gill Sans MT"/>
          <w:sz w:val="24"/>
          <w:szCs w:val="24"/>
          <w14:ligatures w14:val="none"/>
        </w:rPr>
        <w:t xml:space="preserve"> I shall draw all people to myself,’ says Jesus.  As we draw closer to the celebration of the Paschal Feast, it is worth remembering that we will be drawing closer to his </w:t>
      </w:r>
      <w:proofErr w:type="gramStart"/>
      <w:r w:rsidRPr="00204360">
        <w:rPr>
          <w:rFonts w:ascii="Gill Sans MT" w:hAnsi="Gill Sans MT"/>
          <w:sz w:val="24"/>
          <w:szCs w:val="24"/>
          <w14:ligatures w14:val="none"/>
        </w:rPr>
        <w:t>life giving</w:t>
      </w:r>
      <w:proofErr w:type="gramEnd"/>
      <w:r w:rsidRPr="00204360">
        <w:rPr>
          <w:rFonts w:ascii="Gill Sans MT" w:hAnsi="Gill Sans MT"/>
          <w:sz w:val="24"/>
          <w:szCs w:val="24"/>
          <w14:ligatures w14:val="none"/>
        </w:rPr>
        <w:t xml:space="preserve"> death and glorious resurrection of Jesus.  And, in doing that, we will </w:t>
      </w:r>
      <w:proofErr w:type="gramStart"/>
      <w:r w:rsidRPr="00204360">
        <w:rPr>
          <w:rFonts w:ascii="Gill Sans MT" w:hAnsi="Gill Sans MT"/>
          <w:sz w:val="24"/>
          <w:szCs w:val="24"/>
          <w14:ligatures w14:val="none"/>
        </w:rPr>
        <w:t>be  drawing</w:t>
      </w:r>
      <w:proofErr w:type="gramEnd"/>
      <w:r w:rsidRPr="00204360">
        <w:rPr>
          <w:rFonts w:ascii="Gill Sans MT" w:hAnsi="Gill Sans MT"/>
          <w:sz w:val="24"/>
          <w:szCs w:val="24"/>
          <w14:ligatures w14:val="none"/>
        </w:rPr>
        <w:t xml:space="preserve"> closer to Jesus himself.  Perhaps it is our plea too—that we, too, want to see Jesus.</w:t>
      </w:r>
    </w:p>
    <w:p w14:paraId="2750F1E7" w14:textId="77777777" w:rsidR="00204360" w:rsidRDefault="00204360" w:rsidP="00204360">
      <w:pPr>
        <w:widowControl w:val="0"/>
        <w:jc w:val="both"/>
        <w:rPr>
          <w:rFonts w:ascii="Gill Sans MT" w:hAnsi="Gill Sans MT"/>
          <w:b/>
          <w:bCs/>
          <w:i/>
          <w:iCs/>
          <w:sz w:val="24"/>
          <w:szCs w:val="24"/>
          <w14:ligatures w14:val="none"/>
        </w:rPr>
      </w:pPr>
    </w:p>
    <w:p w14:paraId="62E70FCF" w14:textId="3E5A3FDE" w:rsidR="00204360" w:rsidRPr="00204360" w:rsidRDefault="00204360" w:rsidP="00204360">
      <w:pPr>
        <w:widowControl w:val="0"/>
        <w:jc w:val="both"/>
        <w:rPr>
          <w:rFonts w:ascii="Gill Sans MT" w:hAnsi="Gill Sans MT"/>
          <w:b/>
          <w:bCs/>
          <w:color w:val="0070C0"/>
          <w:sz w:val="28"/>
          <w:szCs w:val="28"/>
          <w14:ligatures w14:val="none"/>
        </w:rPr>
      </w:pPr>
      <w:r w:rsidRPr="00204360">
        <w:rPr>
          <w:rFonts w:ascii="Gill Sans MT" w:hAnsi="Gill Sans MT"/>
          <w:b/>
          <w:bCs/>
          <w:color w:val="0070C0"/>
          <w:sz w:val="28"/>
          <w:szCs w:val="28"/>
          <w14:ligatures w14:val="none"/>
        </w:rPr>
        <w:t>Palm Sunday</w:t>
      </w:r>
    </w:p>
    <w:p w14:paraId="55565F99"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Isaiah 50:4-7</w:t>
      </w:r>
    </w:p>
    <w:p w14:paraId="6D9E63E5"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Philippians 2:6-11</w:t>
      </w:r>
    </w:p>
    <w:p w14:paraId="706B36EF"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Mark 14:1-15:47</w:t>
      </w:r>
    </w:p>
    <w:p w14:paraId="5C275AA5" w14:textId="77777777" w:rsidR="00204360" w:rsidRPr="00204360" w:rsidRDefault="00204360" w:rsidP="00204360">
      <w:pPr>
        <w:widowControl w:val="0"/>
        <w:jc w:val="both"/>
        <w:rPr>
          <w:rFonts w:ascii="Gill Sans MT" w:hAnsi="Gill Sans MT"/>
          <w:i/>
          <w:iCs/>
          <w:color w:val="0070C0"/>
          <w:sz w:val="24"/>
          <w:szCs w:val="24"/>
          <w14:ligatures w14:val="none"/>
        </w:rPr>
      </w:pPr>
      <w:r w:rsidRPr="00204360">
        <w:rPr>
          <w:rFonts w:ascii="Gill Sans MT" w:hAnsi="Gill Sans MT"/>
          <w:i/>
          <w:iCs/>
          <w:color w:val="0070C0"/>
          <w:sz w:val="24"/>
          <w:szCs w:val="24"/>
          <w14:ligatures w14:val="none"/>
        </w:rPr>
        <w:t> </w:t>
      </w:r>
    </w:p>
    <w:p w14:paraId="6CCD5477"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The reading of the Passion today plunges us into death.  It is dark and hard hitting, and we leave the story, for now, with the burial of Jesus.  And yet the reading from St Paul to the Philippians, in a few succinct and beautifully written verses, expresses, perhaps, the whole of the Christian gospel.  It is thought that St Paul here is quoting an early Christian hymn—and indeed we know, in our own time, the singing of these words in the </w:t>
      </w:r>
      <w:proofErr w:type="spellStart"/>
      <w:proofErr w:type="gramStart"/>
      <w:r w:rsidRPr="00204360">
        <w:rPr>
          <w:rFonts w:ascii="Gill Sans MT" w:hAnsi="Gill Sans MT"/>
          <w:sz w:val="24"/>
          <w:szCs w:val="24"/>
          <w14:ligatures w14:val="none"/>
        </w:rPr>
        <w:t>well known</w:t>
      </w:r>
      <w:proofErr w:type="spellEnd"/>
      <w:proofErr w:type="gramEnd"/>
      <w:r w:rsidRPr="00204360">
        <w:rPr>
          <w:rFonts w:ascii="Gill Sans MT" w:hAnsi="Gill Sans MT"/>
          <w:sz w:val="24"/>
          <w:szCs w:val="24"/>
          <w14:ligatures w14:val="none"/>
        </w:rPr>
        <w:t xml:space="preserve"> hymn, ‘At the name of Jesus.’  </w:t>
      </w:r>
    </w:p>
    <w:p w14:paraId="1C2E41FC"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35A611A0"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It wasn’t so very long ago that we seemed to be celebrating Christmas—and yet so many people would have missed the point of the baby Jesus in the manger.  In the feeding trough of Bethlehem, Christ Jesus is seen as we all are, he has come to live among us, as a real human being, even to the point of death, death on a cross.</w:t>
      </w:r>
    </w:p>
    <w:p w14:paraId="3EFEFFFE"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w:t>
      </w:r>
    </w:p>
    <w:p w14:paraId="57AF7715" w14:textId="77777777" w:rsidR="00204360" w:rsidRPr="00204360" w:rsidRDefault="00204360" w:rsidP="00204360">
      <w:pPr>
        <w:widowControl w:val="0"/>
        <w:jc w:val="both"/>
        <w:rPr>
          <w:rFonts w:ascii="Gill Sans MT" w:hAnsi="Gill Sans MT"/>
          <w:sz w:val="24"/>
          <w:szCs w:val="24"/>
          <w14:ligatures w14:val="none"/>
        </w:rPr>
      </w:pPr>
      <w:r w:rsidRPr="00204360">
        <w:rPr>
          <w:rFonts w:ascii="Gill Sans MT" w:hAnsi="Gill Sans MT"/>
          <w:sz w:val="24"/>
          <w:szCs w:val="24"/>
          <w14:ligatures w14:val="none"/>
        </w:rPr>
        <w:t xml:space="preserve">But even though the Passion Reading today ends with death, the letter to the Philippians remains to remind us of the glory that is Christ’s.  Jesus has delved right into the heart of what it means to be human, he has experienced not simply death, but death on a cross, and yet he has been raised high, and releasing all </w:t>
      </w:r>
      <w:proofErr w:type="gramStart"/>
      <w:r w:rsidRPr="00204360">
        <w:rPr>
          <w:rFonts w:ascii="Gill Sans MT" w:hAnsi="Gill Sans MT"/>
          <w:sz w:val="24"/>
          <w:szCs w:val="24"/>
          <w14:ligatures w14:val="none"/>
        </w:rPr>
        <w:t>from the pain of sin and death,</w:t>
      </w:r>
      <w:proofErr w:type="gramEnd"/>
      <w:r w:rsidRPr="00204360">
        <w:rPr>
          <w:rFonts w:ascii="Gill Sans MT" w:hAnsi="Gill Sans MT"/>
          <w:sz w:val="24"/>
          <w:szCs w:val="24"/>
          <w14:ligatures w14:val="none"/>
        </w:rPr>
        <w:t xml:space="preserve"> to acclaim Jesus as Lord for ever!</w:t>
      </w:r>
    </w:p>
    <w:p w14:paraId="0178493C" w14:textId="77777777" w:rsidR="00204360" w:rsidRDefault="00204360" w:rsidP="00204360">
      <w:pPr>
        <w:widowControl w:val="0"/>
        <w:rPr>
          <w:rFonts w:ascii="Gill Sans MT" w:hAnsi="Gill Sans MT"/>
          <w:sz w:val="24"/>
          <w:szCs w:val="24"/>
          <w14:ligatures w14:val="none"/>
        </w:rPr>
      </w:pPr>
      <w:r w:rsidRPr="00204360">
        <w:rPr>
          <w:rFonts w:ascii="Gill Sans MT" w:hAnsi="Gill Sans MT"/>
          <w:sz w:val="24"/>
          <w:szCs w:val="24"/>
          <w14:ligatures w14:val="none"/>
        </w:rPr>
        <w:t> </w:t>
      </w:r>
    </w:p>
    <w:p w14:paraId="03615528" w14:textId="16D3DA1F" w:rsidR="00204360" w:rsidRPr="00204360" w:rsidRDefault="00204360" w:rsidP="00204360">
      <w:pPr>
        <w:jc w:val="center"/>
        <w:rPr>
          <w:rFonts w:ascii="Gill Sans MT" w:hAnsi="Gill Sans MT"/>
          <w:color w:val="0070C0"/>
          <w:sz w:val="24"/>
          <w:szCs w:val="24"/>
        </w:rPr>
      </w:pPr>
      <w:r w:rsidRPr="00204360">
        <w:rPr>
          <w:rFonts w:ascii="Gill Sans MT" w:hAnsi="Gill Sans MT"/>
          <w:color w:val="0070C0"/>
          <w:sz w:val="24"/>
          <w:szCs w:val="24"/>
        </w:rPr>
        <w:t>SOUTH CARDIFF MINISTRY AREA</w:t>
      </w:r>
    </w:p>
    <w:p w14:paraId="01889B66" w14:textId="12EA4D10" w:rsidR="00204360" w:rsidRPr="00204360" w:rsidRDefault="00204360" w:rsidP="00204360">
      <w:pPr>
        <w:jc w:val="center"/>
        <w:rPr>
          <w:rFonts w:ascii="Gill Sans MT" w:hAnsi="Gill Sans MT"/>
          <w:color w:val="0070C0"/>
          <w:sz w:val="24"/>
          <w:szCs w:val="24"/>
        </w:rPr>
      </w:pPr>
      <w:r w:rsidRPr="00204360">
        <w:rPr>
          <w:rFonts w:ascii="Gill Sans MT" w:hAnsi="Gill Sans MT"/>
          <w:color w:val="0070C0"/>
          <w:sz w:val="24"/>
          <w:szCs w:val="24"/>
        </w:rPr>
        <w:t>www.southcardiffministryarea.co.uk</w:t>
      </w:r>
    </w:p>
    <w:sectPr w:rsidR="00204360" w:rsidRPr="002043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360"/>
    <w:rsid w:val="002043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D9793"/>
  <w15:chartTrackingRefBased/>
  <w15:docId w15:val="{B91AD077-BD52-4469-A217-2D96E324B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360"/>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paragraph" w:styleId="Heading1">
    <w:name w:val="heading 1"/>
    <w:basedOn w:val="Normal"/>
    <w:next w:val="Normal"/>
    <w:link w:val="Heading1Char"/>
    <w:uiPriority w:val="9"/>
    <w:qFormat/>
    <w:rsid w:val="0020436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14:cntxtAlts w14:val="0"/>
    </w:rPr>
  </w:style>
  <w:style w:type="paragraph" w:styleId="Heading2">
    <w:name w:val="heading 2"/>
    <w:basedOn w:val="Normal"/>
    <w:next w:val="Normal"/>
    <w:link w:val="Heading2Char"/>
    <w:uiPriority w:val="9"/>
    <w:semiHidden/>
    <w:unhideWhenUsed/>
    <w:qFormat/>
    <w:rsid w:val="0020436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14:cntxtAlts w14:val="0"/>
    </w:rPr>
  </w:style>
  <w:style w:type="paragraph" w:styleId="Heading3">
    <w:name w:val="heading 3"/>
    <w:basedOn w:val="Normal"/>
    <w:next w:val="Normal"/>
    <w:link w:val="Heading3Char"/>
    <w:uiPriority w:val="9"/>
    <w:semiHidden/>
    <w:unhideWhenUsed/>
    <w:qFormat/>
    <w:rsid w:val="0020436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14:cntxtAlts w14:val="0"/>
    </w:rPr>
  </w:style>
  <w:style w:type="paragraph" w:styleId="Heading4">
    <w:name w:val="heading 4"/>
    <w:basedOn w:val="Normal"/>
    <w:next w:val="Normal"/>
    <w:link w:val="Heading4Char"/>
    <w:uiPriority w:val="9"/>
    <w:semiHidden/>
    <w:unhideWhenUsed/>
    <w:qFormat/>
    <w:rsid w:val="00204360"/>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14:cntxtAlts w14:val="0"/>
    </w:rPr>
  </w:style>
  <w:style w:type="paragraph" w:styleId="Heading5">
    <w:name w:val="heading 5"/>
    <w:basedOn w:val="Normal"/>
    <w:next w:val="Normal"/>
    <w:link w:val="Heading5Char"/>
    <w:uiPriority w:val="9"/>
    <w:semiHidden/>
    <w:unhideWhenUsed/>
    <w:qFormat/>
    <w:rsid w:val="00204360"/>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14:cntxtAlts w14:val="0"/>
    </w:rPr>
  </w:style>
  <w:style w:type="paragraph" w:styleId="Heading6">
    <w:name w:val="heading 6"/>
    <w:basedOn w:val="Normal"/>
    <w:next w:val="Normal"/>
    <w:link w:val="Heading6Char"/>
    <w:uiPriority w:val="9"/>
    <w:semiHidden/>
    <w:unhideWhenUsed/>
    <w:qFormat/>
    <w:rsid w:val="0020436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14:cntxtAlts w14:val="0"/>
    </w:rPr>
  </w:style>
  <w:style w:type="paragraph" w:styleId="Heading7">
    <w:name w:val="heading 7"/>
    <w:basedOn w:val="Normal"/>
    <w:next w:val="Normal"/>
    <w:link w:val="Heading7Char"/>
    <w:uiPriority w:val="9"/>
    <w:semiHidden/>
    <w:unhideWhenUsed/>
    <w:qFormat/>
    <w:rsid w:val="0020436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14:cntxtAlts w14:val="0"/>
    </w:rPr>
  </w:style>
  <w:style w:type="paragraph" w:styleId="Heading8">
    <w:name w:val="heading 8"/>
    <w:basedOn w:val="Normal"/>
    <w:next w:val="Normal"/>
    <w:link w:val="Heading8Char"/>
    <w:uiPriority w:val="9"/>
    <w:semiHidden/>
    <w:unhideWhenUsed/>
    <w:qFormat/>
    <w:rsid w:val="00204360"/>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14:cntxtAlts w14:val="0"/>
    </w:rPr>
  </w:style>
  <w:style w:type="paragraph" w:styleId="Heading9">
    <w:name w:val="heading 9"/>
    <w:basedOn w:val="Normal"/>
    <w:next w:val="Normal"/>
    <w:link w:val="Heading9Char"/>
    <w:uiPriority w:val="9"/>
    <w:semiHidden/>
    <w:unhideWhenUsed/>
    <w:qFormat/>
    <w:rsid w:val="00204360"/>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3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43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43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43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43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43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3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3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360"/>
    <w:rPr>
      <w:rFonts w:eastAsiaTheme="majorEastAsia" w:cstheme="majorBidi"/>
      <w:color w:val="272727" w:themeColor="text1" w:themeTint="D8"/>
    </w:rPr>
  </w:style>
  <w:style w:type="paragraph" w:styleId="Title">
    <w:name w:val="Title"/>
    <w:basedOn w:val="Normal"/>
    <w:next w:val="Normal"/>
    <w:link w:val="TitleChar"/>
    <w:uiPriority w:val="10"/>
    <w:qFormat/>
    <w:rsid w:val="00204360"/>
    <w:pPr>
      <w:spacing w:after="80"/>
      <w:contextualSpacing/>
    </w:pPr>
    <w:rPr>
      <w:rFonts w:asciiTheme="majorHAnsi" w:eastAsiaTheme="majorEastAsia" w:hAnsiTheme="majorHAnsi" w:cstheme="majorBidi"/>
      <w:color w:val="auto"/>
      <w:spacing w:val="-10"/>
      <w:sz w:val="56"/>
      <w:szCs w:val="56"/>
      <w:lang w:eastAsia="en-US"/>
      <w14:ligatures w14:val="standardContextual"/>
      <w14:cntxtAlts w14:val="0"/>
    </w:rPr>
  </w:style>
  <w:style w:type="character" w:customStyle="1" w:styleId="TitleChar">
    <w:name w:val="Title Char"/>
    <w:basedOn w:val="DefaultParagraphFont"/>
    <w:link w:val="Title"/>
    <w:uiPriority w:val="10"/>
    <w:rsid w:val="002043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36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14:cntxtAlts w14:val="0"/>
    </w:rPr>
  </w:style>
  <w:style w:type="character" w:customStyle="1" w:styleId="SubtitleChar">
    <w:name w:val="Subtitle Char"/>
    <w:basedOn w:val="DefaultParagraphFont"/>
    <w:link w:val="Subtitle"/>
    <w:uiPriority w:val="11"/>
    <w:rsid w:val="002043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360"/>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14:cntxtAlts w14:val="0"/>
    </w:rPr>
  </w:style>
  <w:style w:type="character" w:customStyle="1" w:styleId="QuoteChar">
    <w:name w:val="Quote Char"/>
    <w:basedOn w:val="DefaultParagraphFont"/>
    <w:link w:val="Quote"/>
    <w:uiPriority w:val="29"/>
    <w:rsid w:val="00204360"/>
    <w:rPr>
      <w:i/>
      <w:iCs/>
      <w:color w:val="404040" w:themeColor="text1" w:themeTint="BF"/>
    </w:rPr>
  </w:style>
  <w:style w:type="paragraph" w:styleId="ListParagraph">
    <w:name w:val="List Paragraph"/>
    <w:basedOn w:val="Normal"/>
    <w:uiPriority w:val="34"/>
    <w:qFormat/>
    <w:rsid w:val="00204360"/>
    <w:pPr>
      <w:spacing w:after="160" w:line="278" w:lineRule="auto"/>
      <w:ind w:left="720"/>
      <w:contextualSpacing/>
    </w:pPr>
    <w:rPr>
      <w:rFonts w:asciiTheme="minorHAnsi" w:eastAsiaTheme="minorHAnsi" w:hAnsiTheme="minorHAnsi" w:cstheme="minorBidi"/>
      <w:color w:val="auto"/>
      <w:kern w:val="2"/>
      <w:sz w:val="24"/>
      <w:szCs w:val="24"/>
      <w:lang w:eastAsia="en-US"/>
      <w14:ligatures w14:val="standardContextual"/>
      <w14:cntxtAlts w14:val="0"/>
    </w:rPr>
  </w:style>
  <w:style w:type="character" w:styleId="IntenseEmphasis">
    <w:name w:val="Intense Emphasis"/>
    <w:basedOn w:val="DefaultParagraphFont"/>
    <w:uiPriority w:val="21"/>
    <w:qFormat/>
    <w:rsid w:val="00204360"/>
    <w:rPr>
      <w:i/>
      <w:iCs/>
      <w:color w:val="0F4761" w:themeColor="accent1" w:themeShade="BF"/>
    </w:rPr>
  </w:style>
  <w:style w:type="paragraph" w:styleId="IntenseQuote">
    <w:name w:val="Intense Quote"/>
    <w:basedOn w:val="Normal"/>
    <w:next w:val="Normal"/>
    <w:link w:val="IntenseQuoteChar"/>
    <w:uiPriority w:val="30"/>
    <w:qFormat/>
    <w:rsid w:val="0020436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14:cntxtAlts w14:val="0"/>
    </w:rPr>
  </w:style>
  <w:style w:type="character" w:customStyle="1" w:styleId="IntenseQuoteChar">
    <w:name w:val="Intense Quote Char"/>
    <w:basedOn w:val="DefaultParagraphFont"/>
    <w:link w:val="IntenseQuote"/>
    <w:uiPriority w:val="30"/>
    <w:rsid w:val="00204360"/>
    <w:rPr>
      <w:i/>
      <w:iCs/>
      <w:color w:val="0F4761" w:themeColor="accent1" w:themeShade="BF"/>
    </w:rPr>
  </w:style>
  <w:style w:type="character" w:styleId="IntenseReference">
    <w:name w:val="Intense Reference"/>
    <w:basedOn w:val="DefaultParagraphFont"/>
    <w:uiPriority w:val="32"/>
    <w:qFormat/>
    <w:rsid w:val="00204360"/>
    <w:rPr>
      <w:b/>
      <w:bCs/>
      <w:smallCaps/>
      <w:color w:val="0F4761" w:themeColor="accent1" w:themeShade="BF"/>
      <w:spacing w:val="5"/>
    </w:rPr>
  </w:style>
  <w:style w:type="character" w:styleId="Hyperlink">
    <w:name w:val="Hyperlink"/>
    <w:basedOn w:val="DefaultParagraphFont"/>
    <w:uiPriority w:val="99"/>
    <w:unhideWhenUsed/>
    <w:rsid w:val="00204360"/>
    <w:rPr>
      <w:color w:val="467886" w:themeColor="hyperlink"/>
      <w:u w:val="single"/>
    </w:rPr>
  </w:style>
  <w:style w:type="character" w:styleId="UnresolvedMention">
    <w:name w:val="Unresolved Mention"/>
    <w:basedOn w:val="DefaultParagraphFont"/>
    <w:uiPriority w:val="99"/>
    <w:semiHidden/>
    <w:unhideWhenUsed/>
    <w:rsid w:val="002043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795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96414-E9B6-4322-BBE3-81491B830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1103</Words>
  <Characters>6289</Characters>
  <Application>Microsoft Office Word</Application>
  <DocSecurity>0</DocSecurity>
  <Lines>52</Lines>
  <Paragraphs>14</Paragraphs>
  <ScaleCrop>false</ScaleCrop>
  <Company/>
  <LinksUpToDate>false</LinksUpToDate>
  <CharactersWithSpaces>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Atkins</dc:creator>
  <cp:keywords/>
  <dc:description/>
  <cp:lastModifiedBy>Dean Atkins</cp:lastModifiedBy>
  <cp:revision>1</cp:revision>
  <dcterms:created xsi:type="dcterms:W3CDTF">2024-02-29T10:59:00Z</dcterms:created>
  <dcterms:modified xsi:type="dcterms:W3CDTF">2024-02-29T11:01:00Z</dcterms:modified>
</cp:coreProperties>
</file>